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11</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июл</w:t>
      </w:r>
      <w:r w:rsidR="008C6BF3">
        <w:rPr>
          <w:rFonts w:ascii="Times New Roman" w:eastAsia="Times New Roman" w:hAnsi="Times New Roman" w:cs="Times New Roman"/>
          <w:sz w:val="25"/>
          <w:szCs w:val="25"/>
        </w:rPr>
        <w:t>я</w:t>
      </w:r>
      <w:r w:rsidRPr="00971E96">
        <w:rPr>
          <w:rFonts w:ascii="Times New Roman" w:eastAsia="Times New Roman" w:hAnsi="Times New Roman" w:cs="Times New Roman"/>
          <w:sz w:val="25"/>
          <w:szCs w:val="25"/>
        </w:rPr>
        <w:t xml:space="preserve"> 202</w:t>
      </w:r>
      <w:r w:rsidR="00464B71">
        <w:rPr>
          <w:rFonts w:ascii="Times New Roman" w:eastAsia="Times New Roman" w:hAnsi="Times New Roman" w:cs="Times New Roman"/>
          <w:sz w:val="25"/>
          <w:szCs w:val="25"/>
        </w:rPr>
        <w:t>4</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C904FF">
        <w:rPr>
          <w:rFonts w:ascii="Times New Roman" w:eastAsia="Times New Roman" w:hAnsi="Times New Roman" w:cs="Times New Roman"/>
          <w:b/>
          <w:sz w:val="25"/>
          <w:szCs w:val="25"/>
        </w:rPr>
        <w:t>999</w:t>
      </w:r>
      <w:r w:rsidRPr="00D23597">
        <w:rPr>
          <w:rFonts w:ascii="Times New Roman" w:eastAsia="Times New Roman" w:hAnsi="Times New Roman" w:cs="Times New Roman"/>
          <w:b/>
          <w:sz w:val="25"/>
          <w:szCs w:val="25"/>
        </w:rPr>
        <w:t>-280</w:t>
      </w:r>
      <w:r w:rsidR="009305B8">
        <w:rPr>
          <w:rFonts w:ascii="Times New Roman" w:eastAsia="Times New Roman" w:hAnsi="Times New Roman" w:cs="Times New Roman"/>
          <w:b/>
          <w:sz w:val="25"/>
          <w:szCs w:val="25"/>
        </w:rPr>
        <w:t>4</w:t>
      </w:r>
      <w:r w:rsidRPr="00D23597">
        <w:rPr>
          <w:rFonts w:ascii="Times New Roman" w:eastAsia="Times New Roman" w:hAnsi="Times New Roman" w:cs="Times New Roman"/>
          <w:b/>
          <w:sz w:val="25"/>
          <w:szCs w:val="25"/>
        </w:rPr>
        <w:t>/2024</w:t>
      </w:r>
      <w:r w:rsidRPr="00D23597">
        <w:rPr>
          <w:rFonts w:ascii="Times New Roman" w:eastAsia="Times New Roman" w:hAnsi="Times New Roman" w:cs="Times New Roman"/>
          <w:sz w:val="25"/>
          <w:szCs w:val="25"/>
        </w:rPr>
        <w:t xml:space="preserve">, возбужденное по ч.4 ст.12.15 КоАП РФ в отношении </w:t>
      </w:r>
      <w:r w:rsidR="00C904FF">
        <w:rPr>
          <w:rFonts w:ascii="Times New Roman" w:eastAsia="Times New Roman" w:hAnsi="Times New Roman" w:cs="Times New Roman"/>
          <w:b/>
          <w:sz w:val="25"/>
          <w:szCs w:val="25"/>
        </w:rPr>
        <w:t>Ахмаджонова</w:t>
      </w:r>
      <w:r w:rsidR="00C904FF">
        <w:rPr>
          <w:rFonts w:ascii="Times New Roman" w:eastAsia="Times New Roman" w:hAnsi="Times New Roman" w:cs="Times New Roman"/>
          <w:b/>
          <w:sz w:val="25"/>
          <w:szCs w:val="25"/>
        </w:rPr>
        <w:t xml:space="preserve"> </w:t>
      </w:r>
      <w:r w:rsidR="00E12088">
        <w:rPr>
          <w:rFonts w:ascii="Times New Roman" w:eastAsia="Times New Roman" w:hAnsi="Times New Roman" w:cs="Times New Roman"/>
          <w:b/>
          <w:sz w:val="25"/>
          <w:szCs w:val="25"/>
        </w:rPr>
        <w:t>Э.Р.***</w:t>
      </w:r>
      <w:r w:rsidRPr="00D23597">
        <w:rPr>
          <w:rFonts w:ascii="Times New Roman" w:eastAsia="Times New Roman" w:hAnsi="Times New Roman" w:cs="Times New Roman"/>
          <w:sz w:val="25"/>
          <w:szCs w:val="25"/>
        </w:rPr>
        <w:t xml:space="preserve">, ранее </w:t>
      </w:r>
      <w:r w:rsidRPr="00D23597">
        <w:rPr>
          <w:rFonts w:ascii="Times New Roman" w:eastAsia="Times New Roman" w:hAnsi="Times New Roman" w:cs="Times New Roman"/>
          <w:sz w:val="25"/>
          <w:szCs w:val="25"/>
        </w:rPr>
        <w:t>привлекавшегося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Ахмаджонов Э.Р</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29</w:t>
      </w:r>
      <w:r w:rsidRPr="00D23597" w:rsidR="00D23597">
        <w:rPr>
          <w:rFonts w:ascii="Times New Roman" w:eastAsia="Times New Roman" w:hAnsi="Times New Roman" w:cs="Times New Roman"/>
          <w:sz w:val="25"/>
          <w:szCs w:val="25"/>
        </w:rPr>
        <w:t>.0</w:t>
      </w:r>
      <w:r>
        <w:rPr>
          <w:rFonts w:ascii="Times New Roman" w:eastAsia="Times New Roman" w:hAnsi="Times New Roman" w:cs="Times New Roman"/>
          <w:sz w:val="25"/>
          <w:szCs w:val="25"/>
        </w:rPr>
        <w:t>4</w:t>
      </w:r>
      <w:r w:rsidRPr="00D23597" w:rsidR="00D23597">
        <w:rPr>
          <w:rFonts w:ascii="Times New Roman" w:eastAsia="Times New Roman" w:hAnsi="Times New Roman" w:cs="Times New Roman"/>
          <w:sz w:val="25"/>
          <w:szCs w:val="25"/>
        </w:rPr>
        <w:t xml:space="preserve">.2024 в </w:t>
      </w:r>
      <w:r>
        <w:rPr>
          <w:rFonts w:ascii="Times New Roman" w:eastAsia="Times New Roman" w:hAnsi="Times New Roman" w:cs="Times New Roman"/>
          <w:sz w:val="25"/>
          <w:szCs w:val="25"/>
        </w:rPr>
        <w:t>15</w:t>
      </w:r>
      <w:r w:rsidRPr="00D23597" w:rsidR="00D23597">
        <w:rPr>
          <w:rFonts w:ascii="Times New Roman" w:eastAsia="Times New Roman" w:hAnsi="Times New Roman" w:cs="Times New Roman"/>
          <w:sz w:val="25"/>
          <w:szCs w:val="25"/>
        </w:rPr>
        <w:t xml:space="preserve"> часов </w:t>
      </w:r>
      <w:r w:rsidR="009305B8">
        <w:rPr>
          <w:rFonts w:ascii="Times New Roman" w:eastAsia="Times New Roman" w:hAnsi="Times New Roman" w:cs="Times New Roman"/>
          <w:sz w:val="25"/>
          <w:szCs w:val="25"/>
        </w:rPr>
        <w:t>2</w:t>
      </w:r>
      <w:r>
        <w:rPr>
          <w:rFonts w:ascii="Times New Roman" w:eastAsia="Times New Roman" w:hAnsi="Times New Roman" w:cs="Times New Roman"/>
          <w:sz w:val="25"/>
          <w:szCs w:val="25"/>
        </w:rPr>
        <w:t>3</w:t>
      </w:r>
      <w:r w:rsidRPr="00D23597" w:rsidR="00D23597">
        <w:rPr>
          <w:rFonts w:ascii="Times New Roman" w:eastAsia="Times New Roman" w:hAnsi="Times New Roman" w:cs="Times New Roman"/>
          <w:sz w:val="25"/>
          <w:szCs w:val="25"/>
        </w:rPr>
        <w:t xml:space="preserve"> минут управляя автомобилем марки «</w:t>
      </w:r>
      <w:r w:rsidR="00E12088">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 xml:space="preserve">. </w:t>
      </w:r>
      <w:r w:rsidR="00E12088">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рег., на </w:t>
      </w:r>
      <w:r w:rsidR="00E12088">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автодороги</w:t>
      </w:r>
      <w:r w:rsidR="00E1557B">
        <w:rPr>
          <w:rFonts w:ascii="Times New Roman" w:eastAsia="Times New Roman" w:hAnsi="Times New Roman" w:cs="Times New Roman"/>
          <w:sz w:val="25"/>
          <w:szCs w:val="25"/>
        </w:rPr>
        <w:t xml:space="preserve"> </w:t>
      </w:r>
      <w:r w:rsidR="00E12088">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0B2A7A" w:rsidRPr="000B2A7A" w:rsidP="000B2A7A">
      <w:pPr>
        <w:spacing w:after="0" w:line="240" w:lineRule="auto"/>
        <w:ind w:firstLine="567"/>
        <w:jc w:val="both"/>
        <w:rPr>
          <w:rFonts w:ascii="Times New Roman" w:eastAsia="Times New Roman" w:hAnsi="Times New Roman" w:cs="Times New Roman"/>
          <w:sz w:val="25"/>
          <w:szCs w:val="25"/>
        </w:rPr>
      </w:pPr>
      <w:r w:rsidRPr="000B2A7A">
        <w:rPr>
          <w:rFonts w:ascii="Times New Roman" w:eastAsia="Times New Roman" w:hAnsi="Times New Roman" w:cs="Times New Roman"/>
          <w:sz w:val="25"/>
          <w:szCs w:val="25"/>
        </w:rPr>
        <w:t xml:space="preserve">В судебном заседании </w:t>
      </w:r>
      <w:r w:rsidRPr="000B2A7A">
        <w:rPr>
          <w:rFonts w:ascii="Times New Roman" w:eastAsia="Times New Roman" w:hAnsi="Times New Roman" w:cs="Times New Roman"/>
          <w:sz w:val="25"/>
          <w:szCs w:val="25"/>
        </w:rPr>
        <w:t>Ахмаджонов</w:t>
      </w:r>
      <w:r w:rsidRPr="000B2A7A">
        <w:rPr>
          <w:rFonts w:ascii="Times New Roman" w:eastAsia="Times New Roman" w:hAnsi="Times New Roman" w:cs="Times New Roman"/>
          <w:sz w:val="25"/>
          <w:szCs w:val="25"/>
        </w:rPr>
        <w:t xml:space="preserve"> Э.Р. правом на защитника не воспользовался, вину признал, пояснил, что нарушил закон, такого больше не повториться. </w:t>
      </w:r>
    </w:p>
    <w:p w:rsidR="000B2A7A" w:rsidP="000B2A7A">
      <w:pPr>
        <w:spacing w:after="0" w:line="240" w:lineRule="auto"/>
        <w:ind w:firstLine="567"/>
        <w:jc w:val="both"/>
        <w:rPr>
          <w:rFonts w:ascii="Times New Roman" w:eastAsia="Times New Roman" w:hAnsi="Times New Roman" w:cs="Times New Roman"/>
          <w:sz w:val="25"/>
          <w:szCs w:val="25"/>
        </w:rPr>
      </w:pPr>
      <w:r w:rsidRPr="000B2A7A">
        <w:rPr>
          <w:rFonts w:ascii="Times New Roman" w:eastAsia="Times New Roman" w:hAnsi="Times New Roman" w:cs="Times New Roman"/>
          <w:sz w:val="25"/>
          <w:szCs w:val="25"/>
        </w:rPr>
        <w:t xml:space="preserve">Заслушав нарушителя, изучив письменные материалы дела, мировой судья пришел к следующему. </w:t>
      </w:r>
    </w:p>
    <w:p w:rsidR="00AF7D8E" w:rsidRPr="00971E96" w:rsidP="000B2A7A">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Pr="0065567B" w:rsidR="0065567B">
        <w:rPr>
          <w:rFonts w:ascii="Times New Roman" w:eastAsia="Times New Roman" w:hAnsi="Times New Roman" w:cs="Times New Roman"/>
          <w:sz w:val="25"/>
          <w:szCs w:val="25"/>
        </w:rPr>
        <w:t>Ахмаджонов</w:t>
      </w:r>
      <w:r w:rsidR="0065567B">
        <w:rPr>
          <w:rFonts w:ascii="Times New Roman" w:eastAsia="Times New Roman" w:hAnsi="Times New Roman" w:cs="Times New Roman"/>
          <w:sz w:val="25"/>
          <w:szCs w:val="25"/>
        </w:rPr>
        <w:t>а</w:t>
      </w:r>
      <w:r w:rsidRPr="0065567B" w:rsidR="0065567B">
        <w:rPr>
          <w:rFonts w:ascii="Times New Roman" w:eastAsia="Times New Roman" w:hAnsi="Times New Roman" w:cs="Times New Roman"/>
          <w:sz w:val="25"/>
          <w:szCs w:val="25"/>
        </w:rPr>
        <w:t xml:space="preserve"> Э.Р</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E12088">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65567B">
        <w:rPr>
          <w:rFonts w:ascii="Times New Roman" w:eastAsia="Segoe UI Symbol" w:hAnsi="Times New Roman" w:cs="Times New Roman"/>
          <w:sz w:val="25"/>
          <w:szCs w:val="25"/>
        </w:rPr>
        <w:t>29</w:t>
      </w:r>
      <w:r w:rsidR="00C74731">
        <w:rPr>
          <w:rFonts w:ascii="Times New Roman" w:eastAsia="Segoe UI Symbol" w:hAnsi="Times New Roman" w:cs="Times New Roman"/>
          <w:sz w:val="25"/>
          <w:szCs w:val="25"/>
        </w:rPr>
        <w:t>.0</w:t>
      </w:r>
      <w:r w:rsidR="0065567B">
        <w:rPr>
          <w:rFonts w:ascii="Times New Roman" w:eastAsia="Segoe UI Symbol" w:hAnsi="Times New Roman" w:cs="Times New Roman"/>
          <w:sz w:val="25"/>
          <w:szCs w:val="25"/>
        </w:rPr>
        <w:t>4</w:t>
      </w:r>
      <w:r w:rsidR="00C74731">
        <w:rPr>
          <w:rFonts w:ascii="Times New Roman" w:eastAsia="Segoe UI Symbol" w:hAnsi="Times New Roman" w:cs="Times New Roman"/>
          <w:sz w:val="25"/>
          <w:szCs w:val="25"/>
        </w:rPr>
        <w:t>.2024</w:t>
      </w:r>
      <w:r w:rsidRPr="00971E96" w:rsidR="000A74D7">
        <w:rPr>
          <w:rFonts w:ascii="Times New Roman" w:eastAsia="Times New Roman" w:hAnsi="Times New Roman" w:cs="Times New Roman"/>
          <w:sz w:val="25"/>
          <w:szCs w:val="25"/>
        </w:rPr>
        <w:t xml:space="preserve">, </w:t>
      </w:r>
      <w:r w:rsidRPr="00BD1846" w:rsidR="00BD1846">
        <w:rPr>
          <w:rFonts w:ascii="Times New Roman" w:eastAsia="Times New Roman" w:hAnsi="Times New Roman" w:cs="Times New Roman"/>
          <w:sz w:val="25"/>
          <w:szCs w:val="25"/>
        </w:rPr>
        <w:t xml:space="preserve">согласно которого </w:t>
      </w:r>
      <w:r w:rsidRPr="0065567B" w:rsidR="0065567B">
        <w:rPr>
          <w:rFonts w:ascii="Times New Roman" w:eastAsia="Times New Roman" w:hAnsi="Times New Roman" w:cs="Times New Roman"/>
          <w:sz w:val="25"/>
          <w:szCs w:val="25"/>
        </w:rPr>
        <w:t>Ахмаджонов Э.Р. 29.04.2024 в 15 часов 23 минут управляя автомобилем марки «</w:t>
      </w:r>
      <w:r w:rsidR="00E12088">
        <w:rPr>
          <w:rFonts w:ascii="Times New Roman" w:eastAsia="Times New Roman" w:hAnsi="Times New Roman" w:cs="Times New Roman"/>
          <w:sz w:val="25"/>
          <w:szCs w:val="25"/>
        </w:rPr>
        <w:t>***</w:t>
      </w:r>
      <w:r w:rsidRPr="0065567B" w:rsidR="0065567B">
        <w:rPr>
          <w:rFonts w:ascii="Times New Roman" w:eastAsia="Times New Roman" w:hAnsi="Times New Roman" w:cs="Times New Roman"/>
          <w:sz w:val="25"/>
          <w:szCs w:val="25"/>
        </w:rPr>
        <w:t xml:space="preserve">» </w:t>
      </w:r>
      <w:r w:rsidRPr="0065567B" w:rsidR="0065567B">
        <w:rPr>
          <w:rFonts w:ascii="Times New Roman" w:eastAsia="Times New Roman" w:hAnsi="Times New Roman" w:cs="Times New Roman"/>
          <w:sz w:val="25"/>
          <w:szCs w:val="25"/>
        </w:rPr>
        <w:t>г.н</w:t>
      </w:r>
      <w:r w:rsidRPr="0065567B" w:rsidR="0065567B">
        <w:rPr>
          <w:rFonts w:ascii="Times New Roman" w:eastAsia="Times New Roman" w:hAnsi="Times New Roman" w:cs="Times New Roman"/>
          <w:sz w:val="25"/>
          <w:szCs w:val="25"/>
        </w:rPr>
        <w:t xml:space="preserve">. </w:t>
      </w:r>
      <w:r w:rsidR="00E12088">
        <w:rPr>
          <w:rFonts w:ascii="Times New Roman" w:eastAsia="Times New Roman" w:hAnsi="Times New Roman" w:cs="Times New Roman"/>
          <w:sz w:val="25"/>
          <w:szCs w:val="25"/>
        </w:rPr>
        <w:t>***</w:t>
      </w:r>
      <w:r w:rsidRPr="0065567B" w:rsidR="0065567B">
        <w:rPr>
          <w:rFonts w:ascii="Times New Roman" w:eastAsia="Times New Roman" w:hAnsi="Times New Roman" w:cs="Times New Roman"/>
          <w:sz w:val="25"/>
          <w:szCs w:val="25"/>
        </w:rPr>
        <w:t xml:space="preserve"> рег., на </w:t>
      </w:r>
      <w:r w:rsidR="00E12088">
        <w:rPr>
          <w:rFonts w:ascii="Times New Roman" w:eastAsia="Times New Roman" w:hAnsi="Times New Roman" w:cs="Times New Roman"/>
          <w:sz w:val="25"/>
          <w:szCs w:val="25"/>
        </w:rPr>
        <w:t>***</w:t>
      </w:r>
      <w:r w:rsidRPr="0065567B" w:rsidR="0065567B">
        <w:rPr>
          <w:rFonts w:ascii="Times New Roman" w:eastAsia="Times New Roman" w:hAnsi="Times New Roman" w:cs="Times New Roman"/>
          <w:sz w:val="25"/>
          <w:szCs w:val="25"/>
        </w:rPr>
        <w:t xml:space="preserve"> километре автодороги </w:t>
      </w:r>
      <w:r w:rsidR="00E12088">
        <w:rPr>
          <w:rFonts w:ascii="Times New Roman" w:eastAsia="Times New Roman" w:hAnsi="Times New Roman" w:cs="Times New Roman"/>
          <w:sz w:val="25"/>
          <w:szCs w:val="25"/>
        </w:rPr>
        <w:t>***</w:t>
      </w:r>
      <w:r w:rsidRPr="0065567B" w:rsidR="0065567B">
        <w:rPr>
          <w:rFonts w:ascii="Times New Roman" w:eastAsia="Times New Roman" w:hAnsi="Times New Roman" w:cs="Times New Roman"/>
          <w:sz w:val="25"/>
          <w:szCs w:val="25"/>
        </w:rPr>
        <w:t xml:space="preserve">, в нарушение </w:t>
      </w:r>
      <w:r w:rsidRPr="0065567B" w:rsidR="0065567B">
        <w:rPr>
          <w:rFonts w:ascii="Times New Roman" w:eastAsia="Times New Roman" w:hAnsi="Times New Roman" w:cs="Times New Roman"/>
          <w:sz w:val="25"/>
          <w:szCs w:val="25"/>
        </w:rPr>
        <w:t>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9126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w:t>
      </w:r>
      <w:r w:rsidR="0091269A">
        <w:rPr>
          <w:rFonts w:ascii="Times New Roman" w:eastAsia="Times New Roman" w:hAnsi="Times New Roman" w:cs="Times New Roman"/>
          <w:sz w:val="25"/>
          <w:szCs w:val="25"/>
        </w:rPr>
        <w:t xml:space="preserve"> УМВД России по </w:t>
      </w:r>
      <w:r w:rsidR="00E12088">
        <w:rPr>
          <w:rFonts w:ascii="Times New Roman" w:eastAsia="Times New Roman" w:hAnsi="Times New Roman" w:cs="Times New Roman"/>
          <w:sz w:val="25"/>
          <w:szCs w:val="25"/>
        </w:rPr>
        <w:t>***</w:t>
      </w:r>
      <w:r w:rsidR="008C6BF3">
        <w:rPr>
          <w:rFonts w:ascii="Times New Roman" w:eastAsia="Times New Roman" w:hAnsi="Times New Roman" w:cs="Times New Roman"/>
          <w:sz w:val="25"/>
          <w:szCs w:val="25"/>
        </w:rPr>
        <w:t xml:space="preserve"> </w:t>
      </w:r>
      <w:r w:rsidRPr="00464B71" w:rsidR="00464B71">
        <w:rPr>
          <w:rFonts w:ascii="Times New Roman" w:eastAsia="Times New Roman" w:hAnsi="Times New Roman" w:cs="Times New Roman"/>
          <w:sz w:val="25"/>
          <w:szCs w:val="25"/>
        </w:rPr>
        <w:t xml:space="preserve">от </w:t>
      </w:r>
      <w:r w:rsidR="0065567B">
        <w:rPr>
          <w:rFonts w:ascii="Times New Roman" w:eastAsia="Times New Roman" w:hAnsi="Times New Roman" w:cs="Times New Roman"/>
          <w:sz w:val="25"/>
          <w:szCs w:val="25"/>
        </w:rPr>
        <w:t>29</w:t>
      </w:r>
      <w:r w:rsidR="00D23597">
        <w:rPr>
          <w:rFonts w:ascii="Times New Roman" w:eastAsia="Times New Roman" w:hAnsi="Times New Roman" w:cs="Times New Roman"/>
          <w:sz w:val="25"/>
          <w:szCs w:val="25"/>
        </w:rPr>
        <w:t>.0</w:t>
      </w:r>
      <w:r w:rsidR="0065567B">
        <w:rPr>
          <w:rFonts w:ascii="Times New Roman" w:eastAsia="Times New Roman" w:hAnsi="Times New Roman" w:cs="Times New Roman"/>
          <w:sz w:val="25"/>
          <w:szCs w:val="25"/>
        </w:rPr>
        <w:t>4</w:t>
      </w:r>
      <w:r w:rsidR="00D23597">
        <w:rPr>
          <w:rFonts w:ascii="Times New Roman" w:eastAsia="Times New Roman" w:hAnsi="Times New Roman" w:cs="Times New Roman"/>
          <w:sz w:val="25"/>
          <w:szCs w:val="25"/>
        </w:rPr>
        <w:t>.2024</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91269A">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Pr="0061622F" w:rsidR="0061622F">
        <w:rPr>
          <w:rFonts w:ascii="Times New Roman" w:eastAsia="Times New Roman" w:hAnsi="Times New Roman" w:cs="Times New Roman"/>
          <w:sz w:val="25"/>
          <w:szCs w:val="25"/>
        </w:rPr>
        <w:t>видеозаписью, на котором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0D09D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C47DED">
        <w:rPr>
          <w:rFonts w:ascii="Times New Roman" w:eastAsia="Times New Roman" w:hAnsi="Times New Roman" w:cs="Times New Roman"/>
          <w:sz w:val="25"/>
          <w:szCs w:val="25"/>
        </w:rPr>
        <w:t xml:space="preserve"> </w:t>
      </w:r>
      <w:r w:rsidRPr="0065567B" w:rsidR="0065567B">
        <w:rPr>
          <w:rFonts w:ascii="Times New Roman" w:eastAsia="Times New Roman" w:hAnsi="Times New Roman" w:cs="Times New Roman"/>
          <w:sz w:val="25"/>
          <w:szCs w:val="25"/>
        </w:rPr>
        <w:t>Ахмаджонова Э.Р</w:t>
      </w:r>
      <w:r w:rsidR="00712657">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копией водительского удостоверения</w:t>
      </w:r>
      <w:r w:rsidRPr="0091269A" w:rsidR="0091269A">
        <w:t xml:space="preserve"> </w:t>
      </w:r>
      <w:r w:rsidRPr="0065567B" w:rsidR="0065567B">
        <w:rPr>
          <w:rFonts w:ascii="Times New Roman" w:eastAsia="Times New Roman" w:hAnsi="Times New Roman" w:cs="Times New Roman"/>
          <w:sz w:val="25"/>
          <w:szCs w:val="25"/>
        </w:rPr>
        <w:t>Ахмаджонова Э.Р</w:t>
      </w:r>
      <w:r w:rsidR="0091269A">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rsidRPr="00B92EDD">
      <w:pPr>
        <w:spacing w:after="0" w:line="240" w:lineRule="auto"/>
        <w:ind w:firstLine="709"/>
        <w:jc w:val="both"/>
        <w:rPr>
          <w:rFonts w:ascii="Times New Roman" w:eastAsia="Times New Roman" w:hAnsi="Times New Roman" w:cs="Times New Roman"/>
          <w:sz w:val="25"/>
          <w:szCs w:val="25"/>
        </w:rPr>
      </w:pPr>
      <w:r w:rsidRPr="00B92EDD">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 xml:space="preserve">копией </w:t>
      </w:r>
      <w:r w:rsidR="009305B8">
        <w:rPr>
          <w:rFonts w:ascii="Times New Roman" w:eastAsia="Times New Roman" w:hAnsi="Times New Roman" w:cs="Times New Roman"/>
          <w:sz w:val="25"/>
          <w:szCs w:val="25"/>
        </w:rPr>
        <w:t>свидетельства о регистрации</w:t>
      </w:r>
      <w:r w:rsidR="0091269A">
        <w:rPr>
          <w:rFonts w:ascii="Times New Roman" w:eastAsia="Times New Roman" w:hAnsi="Times New Roman" w:cs="Times New Roman"/>
          <w:sz w:val="25"/>
          <w:szCs w:val="25"/>
        </w:rPr>
        <w:t xml:space="preserve"> транспортного средства </w:t>
      </w:r>
      <w:r w:rsidRPr="0065567B" w:rsidR="0065567B">
        <w:rPr>
          <w:rFonts w:ascii="Times New Roman" w:eastAsia="Times New Roman" w:hAnsi="Times New Roman" w:cs="Times New Roman"/>
          <w:sz w:val="25"/>
          <w:szCs w:val="25"/>
        </w:rPr>
        <w:t>«</w:t>
      </w:r>
      <w:r w:rsidR="00E12088">
        <w:rPr>
          <w:rFonts w:ascii="Times New Roman" w:eastAsia="Times New Roman" w:hAnsi="Times New Roman" w:cs="Times New Roman"/>
          <w:sz w:val="25"/>
          <w:szCs w:val="25"/>
        </w:rPr>
        <w:t>***</w:t>
      </w:r>
      <w:r w:rsidRPr="0065567B" w:rsidR="0065567B">
        <w:rPr>
          <w:rFonts w:ascii="Times New Roman" w:eastAsia="Times New Roman" w:hAnsi="Times New Roman" w:cs="Times New Roman"/>
          <w:sz w:val="25"/>
          <w:szCs w:val="25"/>
        </w:rPr>
        <w:t xml:space="preserve">» </w:t>
      </w:r>
      <w:r w:rsidRPr="0065567B" w:rsidR="0065567B">
        <w:rPr>
          <w:rFonts w:ascii="Times New Roman" w:eastAsia="Times New Roman" w:hAnsi="Times New Roman" w:cs="Times New Roman"/>
          <w:sz w:val="25"/>
          <w:szCs w:val="25"/>
        </w:rPr>
        <w:t>г.н</w:t>
      </w:r>
      <w:r w:rsidRPr="0065567B" w:rsidR="0065567B">
        <w:rPr>
          <w:rFonts w:ascii="Times New Roman" w:eastAsia="Times New Roman" w:hAnsi="Times New Roman" w:cs="Times New Roman"/>
          <w:sz w:val="25"/>
          <w:szCs w:val="25"/>
        </w:rPr>
        <w:t xml:space="preserve">. </w:t>
      </w:r>
      <w:r w:rsidR="00E12088">
        <w:rPr>
          <w:rFonts w:ascii="Times New Roman" w:eastAsia="Times New Roman" w:hAnsi="Times New Roman" w:cs="Times New Roman"/>
          <w:sz w:val="25"/>
          <w:szCs w:val="25"/>
        </w:rPr>
        <w:t>***</w:t>
      </w:r>
      <w:r w:rsidRPr="009305B8" w:rsidR="009305B8">
        <w:rPr>
          <w:rFonts w:ascii="Times New Roman" w:eastAsia="Times New Roman" w:hAnsi="Times New Roman" w:cs="Times New Roman"/>
          <w:sz w:val="25"/>
          <w:szCs w:val="25"/>
        </w:rPr>
        <w:t xml:space="preserve"> рег</w:t>
      </w:r>
      <w:r w:rsidR="0091269A">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65567B" w:rsidR="0065567B">
        <w:rPr>
          <w:rFonts w:ascii="Times New Roman" w:eastAsia="Times New Roman" w:hAnsi="Times New Roman" w:cs="Times New Roman"/>
          <w:sz w:val="25"/>
          <w:szCs w:val="25"/>
        </w:rPr>
        <w:t>Ахмаджонова Э.Р</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65567B" w:rsidR="0065567B">
        <w:rPr>
          <w:rFonts w:ascii="Times New Roman" w:eastAsia="Times New Roman" w:hAnsi="Times New Roman" w:cs="Times New Roman"/>
          <w:sz w:val="25"/>
          <w:szCs w:val="25"/>
        </w:rPr>
        <w:t>Ахмаджонова Э.Р</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65567B" w:rsidR="0065567B">
        <w:rPr>
          <w:rFonts w:ascii="Times New Roman" w:eastAsia="Times New Roman" w:hAnsi="Times New Roman" w:cs="Times New Roman"/>
          <w:sz w:val="25"/>
          <w:szCs w:val="25"/>
        </w:rPr>
        <w:t>Ахмаджонова Э.Р</w:t>
      </w:r>
      <w:r w:rsidRPr="00971E96">
        <w:rPr>
          <w:rFonts w:ascii="Times New Roman" w:eastAsia="Times New Roman" w:hAnsi="Times New Roman" w:cs="Times New Roman"/>
          <w:sz w:val="25"/>
          <w:szCs w:val="25"/>
        </w:rPr>
        <w:t xml:space="preserve">. и </w:t>
      </w:r>
      <w:r w:rsidR="00CD4192">
        <w:rPr>
          <w:rFonts w:ascii="Times New Roman" w:eastAsia="Times New Roman" w:hAnsi="Times New Roman" w:cs="Times New Roman"/>
          <w:sz w:val="25"/>
          <w:szCs w:val="25"/>
        </w:rPr>
        <w:t>его</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65567B" w:rsidR="0065567B">
        <w:rPr>
          <w:rFonts w:ascii="Times New Roman" w:eastAsia="Times New Roman" w:hAnsi="Times New Roman" w:cs="Times New Roman"/>
          <w:sz w:val="25"/>
          <w:szCs w:val="25"/>
        </w:rPr>
        <w:t>Ахмаджонова Э.Р</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Смягчающих и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Pr="0065567B" w:rsidR="0065567B">
        <w:rPr>
          <w:rFonts w:ascii="Times New Roman" w:eastAsia="Times New Roman" w:hAnsi="Times New Roman" w:cs="Times New Roman"/>
          <w:b/>
          <w:sz w:val="25"/>
          <w:szCs w:val="25"/>
        </w:rPr>
        <w:t>Ахмаджонова</w:t>
      </w:r>
      <w:r w:rsidRPr="0065567B" w:rsidR="0065567B">
        <w:rPr>
          <w:rFonts w:ascii="Times New Roman" w:eastAsia="Times New Roman" w:hAnsi="Times New Roman" w:cs="Times New Roman"/>
          <w:b/>
          <w:sz w:val="25"/>
          <w:szCs w:val="25"/>
        </w:rPr>
        <w:t xml:space="preserve"> </w:t>
      </w:r>
      <w:r w:rsidR="00E12088">
        <w:rPr>
          <w:rFonts w:ascii="Times New Roman" w:eastAsia="Times New Roman" w:hAnsi="Times New Roman" w:cs="Times New Roman"/>
          <w:b/>
          <w:sz w:val="25"/>
          <w:szCs w:val="25"/>
        </w:rPr>
        <w:t>Э.Р.</w:t>
      </w:r>
      <w:r w:rsidRPr="0065567B" w:rsidR="0065567B">
        <w:rPr>
          <w:rFonts w:ascii="Times New Roman" w:eastAsia="Times New Roman" w:hAnsi="Times New Roman" w:cs="Times New Roman"/>
          <w:b/>
          <w:sz w:val="25"/>
          <w:szCs w:val="25"/>
        </w:rPr>
        <w:t xml:space="preserve"> </w:t>
      </w:r>
      <w:r w:rsidR="00417628">
        <w:rPr>
          <w:rFonts w:ascii="Times New Roman" w:eastAsia="Times New Roman" w:hAnsi="Times New Roman" w:cs="Times New Roman"/>
          <w:color w:val="000000"/>
          <w:sz w:val="25"/>
          <w:szCs w:val="25"/>
        </w:rPr>
        <w:t>виновным</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D42EA5">
        <w:rPr>
          <w:rFonts w:ascii="Times New Roman" w:eastAsia="Times New Roman" w:hAnsi="Times New Roman" w:cs="Times New Roman"/>
          <w:color w:val="000000"/>
          <w:sz w:val="25"/>
          <w:szCs w:val="25"/>
        </w:rPr>
        <w:t>ему</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пять тысяч (5000) рублей.</w:t>
      </w:r>
    </w:p>
    <w:p w:rsidR="0061622F" w:rsidRPr="00971E96">
      <w:pPr>
        <w:spacing w:after="0" w:line="240" w:lineRule="auto"/>
        <w:ind w:firstLine="708"/>
        <w:jc w:val="both"/>
        <w:rPr>
          <w:rFonts w:ascii="Times New Roman" w:eastAsia="Times New Roman" w:hAnsi="Times New Roman" w:cs="Times New Roman"/>
          <w:color w:val="000000"/>
          <w:sz w:val="25"/>
          <w:szCs w:val="25"/>
        </w:rPr>
      </w:pPr>
      <w:r w:rsidRPr="0061622F">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w:t>
      </w:r>
      <w:r w:rsidRPr="00971E96">
        <w:rPr>
          <w:rFonts w:ascii="Times New Roman" w:eastAsia="Times New Roman" w:hAnsi="Times New Roman" w:cs="Times New Roman"/>
          <w:color w:val="000000"/>
          <w:sz w:val="25"/>
          <w:szCs w:val="25"/>
        </w:rPr>
        <w:t xml:space="preserve">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91269A">
        <w:rPr>
          <w:rFonts w:ascii="Times New Roman" w:eastAsia="Times New Roman" w:hAnsi="Times New Roman" w:cs="Times New Roman"/>
          <w:color w:val="000000"/>
          <w:sz w:val="25"/>
          <w:szCs w:val="25"/>
          <w:shd w:val="clear" w:color="auto" w:fill="FFFFFF"/>
        </w:rPr>
        <w:t>71871000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D21F0E">
        <w:rPr>
          <w:rFonts w:ascii="Times New Roman" w:eastAsia="Times New Roman" w:hAnsi="Times New Roman" w:cs="Times New Roman"/>
          <w:color w:val="000000"/>
          <w:sz w:val="25"/>
          <w:szCs w:val="25"/>
          <w:shd w:val="clear" w:color="auto" w:fill="FFFFFF"/>
        </w:rPr>
        <w:t>г.Ханты-Мансийск</w:t>
      </w:r>
      <w:r w:rsidRPr="00D21F0E">
        <w:rPr>
          <w:rFonts w:ascii="Times New Roman" w:eastAsia="Times New Roman" w:hAnsi="Times New Roman" w:cs="Times New Roman"/>
          <w:color w:val="000000"/>
          <w:sz w:val="25"/>
          <w:szCs w:val="25"/>
          <w:shd w:val="clear" w:color="auto" w:fill="FFFFFF"/>
        </w:rPr>
        <w:t xml:space="preserve">, БИК 007162163, КБК 188 116 01123 01 0001 140, УИН </w:t>
      </w:r>
      <w:r w:rsidR="00612F02">
        <w:rPr>
          <w:rFonts w:ascii="Times New Roman" w:eastAsia="Times New Roman" w:hAnsi="Times New Roman" w:cs="Times New Roman"/>
          <w:color w:val="000000"/>
          <w:sz w:val="25"/>
          <w:szCs w:val="25"/>
          <w:shd w:val="clear" w:color="auto" w:fill="FFFFFF"/>
        </w:rPr>
        <w:t>18810486240</w:t>
      </w:r>
      <w:r w:rsidR="0061622F">
        <w:rPr>
          <w:rFonts w:ascii="Times New Roman" w:eastAsia="Times New Roman" w:hAnsi="Times New Roman" w:cs="Times New Roman"/>
          <w:color w:val="000000"/>
          <w:sz w:val="25"/>
          <w:szCs w:val="25"/>
          <w:shd w:val="clear" w:color="auto" w:fill="FFFFFF"/>
        </w:rPr>
        <w:t>91000</w:t>
      </w:r>
      <w:r w:rsidR="0065567B">
        <w:rPr>
          <w:rFonts w:ascii="Times New Roman" w:eastAsia="Times New Roman" w:hAnsi="Times New Roman" w:cs="Times New Roman"/>
          <w:color w:val="000000"/>
          <w:sz w:val="25"/>
          <w:szCs w:val="25"/>
          <w:shd w:val="clear" w:color="auto" w:fill="FFFFFF"/>
        </w:rPr>
        <w:t>7837</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B2A7A"/>
    <w:rsid w:val="000D09D2"/>
    <w:rsid w:val="0010129B"/>
    <w:rsid w:val="002E2C5E"/>
    <w:rsid w:val="00417628"/>
    <w:rsid w:val="00464B71"/>
    <w:rsid w:val="00612F02"/>
    <w:rsid w:val="0061622F"/>
    <w:rsid w:val="0062114B"/>
    <w:rsid w:val="006274FA"/>
    <w:rsid w:val="0065567B"/>
    <w:rsid w:val="006B56D4"/>
    <w:rsid w:val="00712657"/>
    <w:rsid w:val="00713507"/>
    <w:rsid w:val="008C6BF3"/>
    <w:rsid w:val="0091269A"/>
    <w:rsid w:val="009305B8"/>
    <w:rsid w:val="00971E96"/>
    <w:rsid w:val="00A4402A"/>
    <w:rsid w:val="00A76427"/>
    <w:rsid w:val="00AF7D8E"/>
    <w:rsid w:val="00B92EDD"/>
    <w:rsid w:val="00BD1846"/>
    <w:rsid w:val="00C47DED"/>
    <w:rsid w:val="00C74731"/>
    <w:rsid w:val="00C904FF"/>
    <w:rsid w:val="00CD4192"/>
    <w:rsid w:val="00D21F0E"/>
    <w:rsid w:val="00D23597"/>
    <w:rsid w:val="00D42EA5"/>
    <w:rsid w:val="00E00AE9"/>
    <w:rsid w:val="00E12088"/>
    <w:rsid w:val="00E1557B"/>
    <w:rsid w:val="00EF7473"/>
    <w:rsid w:val="00F06978"/>
    <w:rsid w:val="00FF75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